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53" w:rsidRDefault="006E592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712470</wp:posOffset>
                </wp:positionV>
                <wp:extent cx="4432935" cy="3515360"/>
                <wp:effectExtent l="7620" t="7620" r="762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53" w:rsidRPr="00AE4B7B" w:rsidRDefault="007F5353" w:rsidP="00AE4B7B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7F5353" w:rsidRPr="00AE4B7B" w:rsidRDefault="007F5353" w:rsidP="001933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NATIONAL CENTRE FOR POLAR &amp; OCEAN RESEARCH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(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N"/>
                              </w:rPr>
                              <w:t>Ministry of Earth Sciences, Govt. Of India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)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Headland </w:t>
                            </w:r>
                            <w:proofErr w:type="spellStart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Sada</w:t>
                            </w:r>
                            <w:proofErr w:type="spellEnd"/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, Vasco-da-Gama GOA 403 804, INDIA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Tel: 91- (0) 832 2525571, 91- (0) 832 2525573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Email: </w:t>
                            </w:r>
                            <w:hyperlink r:id="rId5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procurement@ncpor.res.in</w:t>
                              </w:r>
                            </w:hyperlink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  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Website: </w:t>
                            </w:r>
                            <w:hyperlink r:id="rId6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www.ncpor.res.in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5353" w:rsidRPr="001933C8" w:rsidRDefault="007F5353" w:rsidP="001933C8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:rsidR="007F5353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NO: </w:t>
                            </w:r>
                            <w:r w:rsidR="00266BD8" w:rsidRPr="00266BD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NCPOR/DSEM/SC/23</w:t>
                            </w: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:rsidR="007F5353" w:rsidRPr="00AE4B7B" w:rsidRDefault="007F5353" w:rsidP="00266BD8">
                            <w:pPr>
                              <w:pStyle w:val="Heading5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extend the tender due date </w:t>
                            </w:r>
                            <w:proofErr w:type="spellStart"/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upto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68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11</w:t>
                            </w:r>
                            <w:r w:rsidR="002253E3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ED068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6E5925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2023 </w:t>
                            </w:r>
                            <w:r w:rsidR="00266BD8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16:30</w:t>
                            </w:r>
                            <w:r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0707F6" w:rsidRPr="008B6B0A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RS IST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of the Global Tender No. </w:t>
                            </w:r>
                            <w:r w:rsidR="00266BD8" w:rsidRP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NCPOR/DSEM/SC/23</w:t>
                            </w:r>
                            <w:r w:rsid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B0A"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8B6B0A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Time</w:t>
                            </w:r>
                            <w:r w:rsidR="006E5925" w:rsidRPr="006E5925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 w:rsidRP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hartering </w:t>
                            </w:r>
                            <w:r w:rsid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Ice class Oceanographic Research Vessel</w:t>
                            </w:r>
                            <w:r w:rsidRPr="006E550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Bid Opening Date: </w:t>
                            </w:r>
                            <w:r w:rsidR="009C6654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</w:t>
                            </w:r>
                            <w:r w:rsidR="00ED0680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2253E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.1</w:t>
                            </w:r>
                            <w:r w:rsidR="00623104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.2023 10.3</w:t>
                            </w:r>
                            <w:r w:rsidRPr="00AE4B7B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 HRS IST.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E4B7B">
                              <w:rPr>
                                <w:sz w:val="20"/>
                              </w:rPr>
                              <w:t>Please visit our website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E4B7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AE4B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details of tender </w:t>
                            </w:r>
                            <w:r w:rsidRPr="00AE4B7B">
                              <w:rPr>
                                <w:sz w:val="20"/>
                              </w:rPr>
                              <w:t xml:space="preserve">OR CPP portal </w:t>
                            </w:r>
                            <w:hyperlink r:id="rId8" w:history="1">
                              <w:r w:rsidRPr="00AE4B7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E4B7B">
                              <w:rPr>
                                <w:b/>
                                <w:sz w:val="20"/>
                              </w:rPr>
                              <w:t>Sd</w:t>
                            </w:r>
                            <w:proofErr w:type="spellEnd"/>
                            <w:proofErr w:type="gramEnd"/>
                            <w:r w:rsidRPr="00AE4B7B">
                              <w:rPr>
                                <w:b/>
                                <w:sz w:val="20"/>
                              </w:rPr>
                              <w:t>/-</w:t>
                            </w:r>
                          </w:p>
                          <w:p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:rsidR="007F5353" w:rsidRPr="00782BB9" w:rsidRDefault="007F5353" w:rsidP="002855A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56.1pt;width:349.05pt;height:2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">
                <v:textbox>
                  <w:txbxContent>
                    <w:p w:rsidR="007F5353" w:rsidRPr="00AE4B7B" w:rsidRDefault="007F5353" w:rsidP="00AE4B7B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7F5353" w:rsidRPr="00AE4B7B" w:rsidRDefault="007F5353" w:rsidP="001933C8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NATIONAL CENTRE FOR POLAR &amp; OCEAN RESEARCH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(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N"/>
                        </w:rPr>
                        <w:t>Ministry of Earth Sciences, Govt. Of India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)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Headland </w:t>
                      </w:r>
                      <w:proofErr w:type="spellStart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Sada</w:t>
                      </w:r>
                      <w:proofErr w:type="spellEnd"/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, Vasco-da-Gama GOA 403 804, INDIA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Tel: 91- (0) 832 2525571, 91- (0) 832 2525573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Email: </w:t>
                      </w:r>
                      <w:hyperlink r:id="rId9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procurement@ncpor.res.in</w:t>
                        </w:r>
                      </w:hyperlink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  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Website: </w:t>
                      </w:r>
                      <w:hyperlink r:id="rId10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www.ncpor.res.in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:rsidR="007F5353" w:rsidRPr="001933C8" w:rsidRDefault="007F5353" w:rsidP="001933C8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B7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:rsidR="007F5353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NO: </w:t>
                      </w:r>
                      <w:r w:rsidR="00266BD8" w:rsidRPr="00266BD8">
                        <w:rPr>
                          <w:b/>
                          <w:bCs/>
                          <w:sz w:val="20"/>
                          <w:u w:val="single"/>
                        </w:rPr>
                        <w:t>NCPOR/DSEM/SC/23</w:t>
                      </w: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:rsidR="007F5353" w:rsidRPr="00AE4B7B" w:rsidRDefault="007F5353" w:rsidP="00266BD8">
                      <w:pPr>
                        <w:pStyle w:val="Heading5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extend the tender due date </w:t>
                      </w:r>
                      <w:proofErr w:type="spellStart"/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upto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D068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11</w:t>
                      </w:r>
                      <w:r w:rsidR="002253E3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ED068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6E5925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2023 </w:t>
                      </w:r>
                      <w:r w:rsidR="00266BD8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16:30</w:t>
                      </w:r>
                      <w:r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H</w:t>
                      </w:r>
                      <w:r w:rsidR="000707F6" w:rsidRPr="008B6B0A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RS IST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of the Global Tender No. </w:t>
                      </w:r>
                      <w:r w:rsidR="00266BD8" w:rsidRP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NCPOR/DSEM/SC/23</w:t>
                      </w:r>
                      <w:r w:rsid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8B6B0A"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for </w:t>
                      </w:r>
                      <w:r w:rsidR="008B6B0A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Time</w:t>
                      </w:r>
                      <w:r w:rsidR="006E5925" w:rsidRPr="006E5925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 w:rsidRP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hartering </w:t>
                      </w:r>
                      <w:r w:rsid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of 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Ice class Oceanographic Research Vessel</w:t>
                      </w:r>
                      <w:r w:rsidRPr="006E550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</w:p>
                    <w:p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Bid Opening Date: </w:t>
                      </w:r>
                      <w:r w:rsidR="009C6654">
                        <w:rPr>
                          <w:sz w:val="20"/>
                          <w:szCs w:val="20"/>
                          <w:lang w:eastAsia="en-IN"/>
                        </w:rPr>
                        <w:t>1</w:t>
                      </w:r>
                      <w:r w:rsidR="00ED0680">
                        <w:rPr>
                          <w:sz w:val="20"/>
                          <w:szCs w:val="20"/>
                          <w:lang w:eastAsia="en-IN"/>
                        </w:rPr>
                        <w:t>2</w:t>
                      </w:r>
                      <w:bookmarkStart w:id="1" w:name="_GoBack"/>
                      <w:bookmarkEnd w:id="1"/>
                      <w:r w:rsidR="002253E3">
                        <w:rPr>
                          <w:sz w:val="20"/>
                          <w:szCs w:val="20"/>
                          <w:lang w:eastAsia="en-IN"/>
                        </w:rPr>
                        <w:t>.1</w:t>
                      </w:r>
                      <w:r w:rsidR="00623104">
                        <w:rPr>
                          <w:sz w:val="20"/>
                          <w:szCs w:val="20"/>
                          <w:lang w:eastAsia="en-IN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>.2023 10.3</w:t>
                      </w:r>
                      <w:r w:rsidRPr="00AE4B7B">
                        <w:rPr>
                          <w:sz w:val="20"/>
                          <w:szCs w:val="20"/>
                          <w:lang w:eastAsia="en-IN"/>
                        </w:rPr>
                        <w:t>0 HRS IST.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AE4B7B">
                        <w:rPr>
                          <w:sz w:val="20"/>
                        </w:rPr>
                        <w:t>Please visit our website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AE4B7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AE4B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details of tender </w:t>
                      </w:r>
                      <w:r w:rsidRPr="00AE4B7B">
                        <w:rPr>
                          <w:sz w:val="20"/>
                        </w:rPr>
                        <w:t xml:space="preserve">OR CPP portal </w:t>
                      </w:r>
                      <w:hyperlink r:id="rId12" w:history="1">
                        <w:r w:rsidRPr="00AE4B7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proofErr w:type="spellStart"/>
                      <w:proofErr w:type="gramStart"/>
                      <w:r w:rsidRPr="00AE4B7B">
                        <w:rPr>
                          <w:b/>
                          <w:sz w:val="20"/>
                        </w:rPr>
                        <w:t>Sd</w:t>
                      </w:r>
                      <w:proofErr w:type="spellEnd"/>
                      <w:proofErr w:type="gramEnd"/>
                      <w:r w:rsidRPr="00AE4B7B">
                        <w:rPr>
                          <w:b/>
                          <w:sz w:val="20"/>
                        </w:rPr>
                        <w:t>/-</w:t>
                      </w:r>
                    </w:p>
                    <w:p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:rsidR="007F5353" w:rsidRPr="00782BB9" w:rsidRDefault="007F5353" w:rsidP="002855A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7F5353" w:rsidRDefault="007F5353">
      <w:pPr>
        <w:rPr>
          <w:rFonts w:ascii="Arial" w:hAnsi="Arial" w:cs="Arial"/>
          <w:color w:val="333333"/>
        </w:rPr>
      </w:pPr>
    </w:p>
    <w:p w:rsidR="009C1CC5" w:rsidRDefault="009C1CC5"/>
    <w:sectPr w:rsidR="009C1CC5" w:rsidSect="0034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5EB4187"/>
    <w:multiLevelType w:val="multilevel"/>
    <w:tmpl w:val="340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AxsjA0sDQxNDdW0lEKTi0uzszPAykwqQUAqRto8iwAAAA="/>
  </w:docVars>
  <w:rsids>
    <w:rsidRoot w:val="00F960EB"/>
    <w:rsid w:val="00062E4A"/>
    <w:rsid w:val="000707F6"/>
    <w:rsid w:val="00105567"/>
    <w:rsid w:val="001800E1"/>
    <w:rsid w:val="001933C8"/>
    <w:rsid w:val="002253E3"/>
    <w:rsid w:val="002425C6"/>
    <w:rsid w:val="00266BD8"/>
    <w:rsid w:val="0028289D"/>
    <w:rsid w:val="00283B71"/>
    <w:rsid w:val="002855AD"/>
    <w:rsid w:val="00303C9E"/>
    <w:rsid w:val="0032583E"/>
    <w:rsid w:val="0032788D"/>
    <w:rsid w:val="003335B2"/>
    <w:rsid w:val="003407EC"/>
    <w:rsid w:val="003457B7"/>
    <w:rsid w:val="00441259"/>
    <w:rsid w:val="00452A40"/>
    <w:rsid w:val="004A7D6B"/>
    <w:rsid w:val="00523D27"/>
    <w:rsid w:val="00572FB1"/>
    <w:rsid w:val="0058070A"/>
    <w:rsid w:val="006127A2"/>
    <w:rsid w:val="0062261E"/>
    <w:rsid w:val="00623104"/>
    <w:rsid w:val="006D5C55"/>
    <w:rsid w:val="006E5509"/>
    <w:rsid w:val="006E5925"/>
    <w:rsid w:val="007032AE"/>
    <w:rsid w:val="00704D18"/>
    <w:rsid w:val="00747D8F"/>
    <w:rsid w:val="00773082"/>
    <w:rsid w:val="007C7558"/>
    <w:rsid w:val="007F5353"/>
    <w:rsid w:val="00876416"/>
    <w:rsid w:val="008A4682"/>
    <w:rsid w:val="008B6B0A"/>
    <w:rsid w:val="00920AFD"/>
    <w:rsid w:val="00945C67"/>
    <w:rsid w:val="009C1CC5"/>
    <w:rsid w:val="009C6654"/>
    <w:rsid w:val="00A46CD2"/>
    <w:rsid w:val="00A628B5"/>
    <w:rsid w:val="00AC1F4F"/>
    <w:rsid w:val="00AE4B7B"/>
    <w:rsid w:val="00B61759"/>
    <w:rsid w:val="00B76AA0"/>
    <w:rsid w:val="00BE5786"/>
    <w:rsid w:val="00C57F21"/>
    <w:rsid w:val="00CA5E08"/>
    <w:rsid w:val="00E04156"/>
    <w:rsid w:val="00ED0680"/>
    <w:rsid w:val="00ED1FDB"/>
    <w:rsid w:val="00EF1660"/>
    <w:rsid w:val="00F960EB"/>
    <w:rsid w:val="00FA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C62A9-FF86-4CCD-B708-29D570B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B7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8A4682"/>
    <w:pPr>
      <w:numPr>
        <w:numId w:val="2"/>
      </w:numPr>
      <w:tabs>
        <w:tab w:val="left" w:pos="567"/>
        <w:tab w:val="left" w:pos="851"/>
      </w:tabs>
      <w:spacing w:before="120" w:after="120" w:line="276" w:lineRule="auto"/>
      <w:outlineLvl w:val="1"/>
    </w:pPr>
    <w:rPr>
      <w:rFonts w:cs="Arial"/>
      <w:b/>
      <w:bCs/>
      <w:iCs/>
      <w:sz w:val="28"/>
      <w:szCs w:val="24"/>
      <w:lang w:bidi="hi-IN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8A4682"/>
    <w:pPr>
      <w:numPr>
        <w:ilvl w:val="1"/>
        <w:numId w:val="2"/>
      </w:numPr>
      <w:spacing w:before="120" w:after="200" w:line="276" w:lineRule="auto"/>
      <w:outlineLvl w:val="2"/>
    </w:pPr>
    <w:rPr>
      <w:rFonts w:eastAsiaTheme="majorEastAsia" w:cstheme="majorBidi"/>
      <w:b/>
      <w:bCs/>
      <w:sz w:val="24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682"/>
    <w:pPr>
      <w:numPr>
        <w:ilvl w:val="2"/>
        <w:numId w:val="2"/>
      </w:numPr>
      <w:spacing w:before="120" w:after="200" w:line="276" w:lineRule="auto"/>
      <w:outlineLvl w:val="3"/>
    </w:pPr>
    <w:rPr>
      <w:rFonts w:eastAsiaTheme="majorEastAsia" w:cstheme="majorBidi"/>
      <w:b/>
      <w:bCs/>
      <w:iCs/>
      <w:szCs w:val="24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5A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8A4682"/>
    <w:rPr>
      <w:rFonts w:cs="Arial"/>
      <w:b/>
      <w:bCs/>
      <w:iCs/>
      <w:sz w:val="28"/>
      <w:szCs w:val="24"/>
      <w:lang w:bidi="hi-IN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8A4682"/>
    <w:rPr>
      <w:rFonts w:eastAsiaTheme="majorEastAsia" w:cstheme="majorBidi"/>
      <w:b/>
      <w:bCs/>
      <w:sz w:val="24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A4682"/>
    <w:rPr>
      <w:rFonts w:eastAsiaTheme="majorEastAsia" w:cstheme="majorBidi"/>
      <w:b/>
      <w:bCs/>
      <w:iCs/>
      <w:szCs w:val="24"/>
      <w:lang w:bidi="hi-IN"/>
    </w:rPr>
  </w:style>
  <w:style w:type="paragraph" w:styleId="Title">
    <w:name w:val="Title"/>
    <w:basedOn w:val="Normal"/>
    <w:next w:val="Normal"/>
    <w:link w:val="TitleChar"/>
    <w:qFormat/>
    <w:rsid w:val="008A4682"/>
    <w:pPr>
      <w:framePr w:hSpace="180" w:wrap="around" w:vAnchor="text" w:hAnchor="margin" w:y="106"/>
      <w:spacing w:after="200" w:line="276" w:lineRule="auto"/>
    </w:pPr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character" w:customStyle="1" w:styleId="TitleChar">
    <w:name w:val="Title Char"/>
    <w:basedOn w:val="DefaultParagraphFont"/>
    <w:link w:val="Title"/>
    <w:rsid w:val="008A4682"/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paragraph" w:styleId="BodyText">
    <w:name w:val="Body Text"/>
    <w:basedOn w:val="Normal"/>
    <w:link w:val="BodyTextChar"/>
    <w:unhideWhenUsed/>
    <w:qFormat/>
    <w:rsid w:val="008A4682"/>
    <w:pPr>
      <w:spacing w:after="200" w:line="276" w:lineRule="auto"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8A4682"/>
    <w:rPr>
      <w:szCs w:val="20"/>
      <w:lang w:bidi="hi-IN"/>
    </w:rPr>
  </w:style>
  <w:style w:type="paragraph" w:styleId="List2">
    <w:name w:val="List 2"/>
    <w:basedOn w:val="Normal"/>
    <w:uiPriority w:val="99"/>
    <w:unhideWhenUsed/>
    <w:qFormat/>
    <w:rsid w:val="008A4682"/>
    <w:pPr>
      <w:numPr>
        <w:ilvl w:val="4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paragraph" w:styleId="List3">
    <w:name w:val="List 3"/>
    <w:basedOn w:val="Normal"/>
    <w:uiPriority w:val="99"/>
    <w:unhideWhenUsed/>
    <w:qFormat/>
    <w:rsid w:val="008A4682"/>
    <w:pPr>
      <w:numPr>
        <w:ilvl w:val="5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855AD"/>
    <w:rPr>
      <w:rFonts w:ascii="Cambria" w:eastAsia="Times New Roman" w:hAnsi="Cambria" w:cs="Times New Roman"/>
      <w:color w:val="243F6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procurement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Pavitra</dc:creator>
  <cp:lastModifiedBy>Dr. Parijat Roy</cp:lastModifiedBy>
  <cp:revision>3</cp:revision>
  <cp:lastPrinted>2023-07-06T11:44:00Z</cp:lastPrinted>
  <dcterms:created xsi:type="dcterms:W3CDTF">2023-11-30T04:45:00Z</dcterms:created>
  <dcterms:modified xsi:type="dcterms:W3CDTF">2023-11-30T04:46:00Z</dcterms:modified>
</cp:coreProperties>
</file>